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95" w:rsidRPr="00EB7692" w:rsidRDefault="00564A95" w:rsidP="00564A95">
      <w:pPr>
        <w:tabs>
          <w:tab w:val="left" w:pos="720"/>
        </w:tabs>
        <w:spacing w:line="276" w:lineRule="auto"/>
        <w:ind w:firstLine="709"/>
        <w:jc w:val="both"/>
        <w:rPr>
          <w:b/>
          <w:sz w:val="24"/>
          <w:szCs w:val="24"/>
        </w:rPr>
      </w:pPr>
      <w:r w:rsidRPr="00EB7692">
        <w:rPr>
          <w:b/>
          <w:sz w:val="24"/>
          <w:szCs w:val="24"/>
        </w:rPr>
        <w:t>Статья 23. Депутат Совета</w:t>
      </w:r>
    </w:p>
    <w:p w:rsidR="00564A95" w:rsidRPr="00EB7692" w:rsidRDefault="00564A95" w:rsidP="00564A95">
      <w:pPr>
        <w:tabs>
          <w:tab w:val="left" w:pos="720"/>
        </w:tabs>
        <w:spacing w:line="276" w:lineRule="auto"/>
        <w:ind w:firstLine="709"/>
        <w:jc w:val="both"/>
        <w:rPr>
          <w:b/>
          <w:sz w:val="24"/>
          <w:szCs w:val="24"/>
        </w:rPr>
      </w:pPr>
    </w:p>
    <w:p w:rsidR="00564A95" w:rsidRPr="00EB7692" w:rsidRDefault="00564A95" w:rsidP="00564A95">
      <w:pPr>
        <w:tabs>
          <w:tab w:val="left" w:pos="720"/>
        </w:tabs>
        <w:spacing w:line="276" w:lineRule="auto"/>
        <w:ind w:firstLine="709"/>
        <w:jc w:val="both"/>
        <w:rPr>
          <w:sz w:val="24"/>
          <w:szCs w:val="24"/>
        </w:rPr>
      </w:pPr>
      <w:r w:rsidRPr="00EB7692">
        <w:rPr>
          <w:sz w:val="24"/>
          <w:szCs w:val="24"/>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564A95" w:rsidRPr="00EB7692" w:rsidRDefault="00564A95" w:rsidP="00564A95">
      <w:pPr>
        <w:tabs>
          <w:tab w:val="left" w:pos="720"/>
        </w:tabs>
        <w:spacing w:line="276" w:lineRule="auto"/>
        <w:ind w:firstLine="709"/>
        <w:jc w:val="both"/>
        <w:rPr>
          <w:sz w:val="24"/>
          <w:szCs w:val="24"/>
        </w:rPr>
      </w:pPr>
      <w:r w:rsidRPr="00EB7692">
        <w:rPr>
          <w:sz w:val="24"/>
          <w:szCs w:val="24"/>
        </w:rPr>
        <w:t xml:space="preserve">2.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w:t>
      </w:r>
      <w:proofErr w:type="gramStart"/>
      <w:r w:rsidRPr="00EB7692">
        <w:rPr>
          <w:sz w:val="24"/>
          <w:szCs w:val="24"/>
        </w:rPr>
        <w:t>депутата  прекращаются</w:t>
      </w:r>
      <w:proofErr w:type="gramEnd"/>
      <w:r w:rsidRPr="00EB7692">
        <w:rPr>
          <w:sz w:val="24"/>
          <w:szCs w:val="24"/>
        </w:rPr>
        <w:t xml:space="preserve"> со дня начала работы Совета нового созыва. </w:t>
      </w:r>
    </w:p>
    <w:p w:rsidR="00564A95" w:rsidRPr="00EB7692" w:rsidRDefault="00564A95" w:rsidP="00564A95">
      <w:pPr>
        <w:autoSpaceDE w:val="0"/>
        <w:autoSpaceDN w:val="0"/>
        <w:adjustRightInd w:val="0"/>
        <w:spacing w:line="276" w:lineRule="auto"/>
        <w:ind w:firstLine="709"/>
        <w:jc w:val="both"/>
        <w:outlineLvl w:val="1"/>
        <w:rPr>
          <w:sz w:val="24"/>
          <w:szCs w:val="24"/>
        </w:rPr>
      </w:pPr>
      <w:r w:rsidRPr="00EB7692">
        <w:rPr>
          <w:sz w:val="24"/>
          <w:szCs w:val="24"/>
        </w:rPr>
        <w:t>3. Депутат должен соблюдать ограничения, запреты, исполнять обязанности, которые установлены Федеральным законом от 25 декабря 2008 года № 273-Ф3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4A95" w:rsidRPr="00EB7692" w:rsidRDefault="00564A95" w:rsidP="00564A95">
      <w:pPr>
        <w:tabs>
          <w:tab w:val="left" w:pos="720"/>
        </w:tabs>
        <w:spacing w:line="276" w:lineRule="auto"/>
        <w:ind w:firstLine="709"/>
        <w:jc w:val="both"/>
        <w:rPr>
          <w:sz w:val="24"/>
          <w:szCs w:val="24"/>
        </w:rPr>
      </w:pPr>
      <w:r w:rsidRPr="00EB7692">
        <w:rPr>
          <w:sz w:val="24"/>
          <w:szCs w:val="24"/>
        </w:rPr>
        <w:t>4. На депутата распространяются гарантии, предусмотренные федеральным и региональным законодательством.</w:t>
      </w:r>
    </w:p>
    <w:p w:rsidR="00564A95" w:rsidRPr="00EB7692" w:rsidRDefault="00564A95" w:rsidP="00564A95">
      <w:pPr>
        <w:tabs>
          <w:tab w:val="left" w:pos="720"/>
        </w:tabs>
        <w:spacing w:line="276" w:lineRule="auto"/>
        <w:ind w:firstLine="709"/>
        <w:jc w:val="both"/>
        <w:rPr>
          <w:sz w:val="24"/>
          <w:szCs w:val="24"/>
        </w:rPr>
      </w:pPr>
      <w:r w:rsidRPr="00EB7692">
        <w:rPr>
          <w:sz w:val="24"/>
          <w:szCs w:val="24"/>
        </w:rPr>
        <w:t>5. Полномочия депутата прекращаются досрочно в случае:</w:t>
      </w:r>
    </w:p>
    <w:p w:rsidR="00564A95" w:rsidRPr="00EB7692" w:rsidRDefault="00564A95" w:rsidP="00564A95">
      <w:pPr>
        <w:tabs>
          <w:tab w:val="left" w:pos="720"/>
        </w:tabs>
        <w:spacing w:line="276" w:lineRule="auto"/>
        <w:ind w:firstLine="709"/>
        <w:jc w:val="both"/>
        <w:rPr>
          <w:sz w:val="24"/>
          <w:szCs w:val="24"/>
        </w:rPr>
      </w:pPr>
      <w:r w:rsidRPr="00EB7692">
        <w:rPr>
          <w:sz w:val="24"/>
          <w:szCs w:val="24"/>
        </w:rPr>
        <w:t>1) смерти;</w:t>
      </w:r>
    </w:p>
    <w:p w:rsidR="00564A95" w:rsidRPr="00EB7692" w:rsidRDefault="00564A95" w:rsidP="00564A95">
      <w:pPr>
        <w:tabs>
          <w:tab w:val="left" w:pos="720"/>
        </w:tabs>
        <w:spacing w:line="276" w:lineRule="auto"/>
        <w:ind w:firstLine="709"/>
        <w:jc w:val="both"/>
        <w:rPr>
          <w:sz w:val="24"/>
          <w:szCs w:val="24"/>
        </w:rPr>
      </w:pPr>
      <w:r w:rsidRPr="00EB7692">
        <w:rPr>
          <w:sz w:val="24"/>
          <w:szCs w:val="24"/>
        </w:rPr>
        <w:t>2) отставки по собственному желанию;</w:t>
      </w:r>
    </w:p>
    <w:p w:rsidR="00564A95" w:rsidRPr="00EB7692" w:rsidRDefault="00564A95" w:rsidP="00564A95">
      <w:pPr>
        <w:tabs>
          <w:tab w:val="left" w:pos="720"/>
        </w:tabs>
        <w:spacing w:line="276" w:lineRule="auto"/>
        <w:ind w:firstLine="709"/>
        <w:jc w:val="both"/>
        <w:rPr>
          <w:sz w:val="24"/>
          <w:szCs w:val="24"/>
        </w:rPr>
      </w:pPr>
      <w:r w:rsidRPr="00EB7692">
        <w:rPr>
          <w:sz w:val="24"/>
          <w:szCs w:val="24"/>
        </w:rPr>
        <w:t>3) признания судом недееспособным или ограниченно дееспособным;</w:t>
      </w:r>
    </w:p>
    <w:p w:rsidR="00564A95" w:rsidRPr="00EB7692" w:rsidRDefault="00564A95" w:rsidP="00564A95">
      <w:pPr>
        <w:tabs>
          <w:tab w:val="left" w:pos="720"/>
        </w:tabs>
        <w:spacing w:line="276" w:lineRule="auto"/>
        <w:ind w:firstLine="709"/>
        <w:jc w:val="both"/>
        <w:rPr>
          <w:sz w:val="24"/>
          <w:szCs w:val="24"/>
        </w:rPr>
      </w:pPr>
      <w:r w:rsidRPr="00EB7692">
        <w:rPr>
          <w:sz w:val="24"/>
          <w:szCs w:val="24"/>
        </w:rPr>
        <w:t>4) признания судом безвестно отсутствующим или объявления умершим;</w:t>
      </w:r>
    </w:p>
    <w:p w:rsidR="00564A95" w:rsidRPr="00EB7692" w:rsidRDefault="00564A95" w:rsidP="00564A95">
      <w:pPr>
        <w:tabs>
          <w:tab w:val="left" w:pos="720"/>
        </w:tabs>
        <w:spacing w:line="276" w:lineRule="auto"/>
        <w:ind w:firstLine="709"/>
        <w:jc w:val="both"/>
        <w:rPr>
          <w:sz w:val="24"/>
          <w:szCs w:val="24"/>
        </w:rPr>
      </w:pPr>
      <w:r w:rsidRPr="00EB7692">
        <w:rPr>
          <w:sz w:val="24"/>
          <w:szCs w:val="24"/>
        </w:rPr>
        <w:t>5) вступления в отношении его в законную силу обвинительного приговора суда;</w:t>
      </w:r>
    </w:p>
    <w:p w:rsidR="00564A95" w:rsidRPr="00EB7692" w:rsidRDefault="00564A95" w:rsidP="00564A95">
      <w:pPr>
        <w:tabs>
          <w:tab w:val="left" w:pos="720"/>
        </w:tabs>
        <w:spacing w:line="276" w:lineRule="auto"/>
        <w:ind w:firstLine="709"/>
        <w:jc w:val="both"/>
        <w:rPr>
          <w:sz w:val="24"/>
          <w:szCs w:val="24"/>
        </w:rPr>
      </w:pPr>
      <w:r w:rsidRPr="00EB7692">
        <w:rPr>
          <w:sz w:val="24"/>
          <w:szCs w:val="24"/>
        </w:rPr>
        <w:t>6) выезда за пределы Российской Федерации на постоянное место жительства;</w:t>
      </w:r>
    </w:p>
    <w:p w:rsidR="00564A95" w:rsidRPr="00EB7692" w:rsidRDefault="00564A95" w:rsidP="00564A95">
      <w:pPr>
        <w:tabs>
          <w:tab w:val="left" w:pos="720"/>
        </w:tabs>
        <w:spacing w:line="276" w:lineRule="auto"/>
        <w:ind w:firstLine="709"/>
        <w:jc w:val="both"/>
        <w:rPr>
          <w:sz w:val="24"/>
          <w:szCs w:val="24"/>
        </w:rPr>
      </w:pPr>
      <w:r w:rsidRPr="00EB7692">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4A95" w:rsidRPr="00EB7692" w:rsidRDefault="00564A95" w:rsidP="00564A95">
      <w:pPr>
        <w:tabs>
          <w:tab w:val="left" w:pos="720"/>
        </w:tabs>
        <w:spacing w:line="276" w:lineRule="auto"/>
        <w:ind w:firstLine="709"/>
        <w:jc w:val="both"/>
        <w:rPr>
          <w:sz w:val="24"/>
          <w:szCs w:val="24"/>
        </w:rPr>
      </w:pPr>
      <w:r w:rsidRPr="00EB7692">
        <w:rPr>
          <w:sz w:val="24"/>
          <w:szCs w:val="24"/>
        </w:rPr>
        <w:t>8) отзыва избирателями;</w:t>
      </w:r>
    </w:p>
    <w:p w:rsidR="00564A95" w:rsidRPr="00EB7692" w:rsidRDefault="00564A95" w:rsidP="00564A95">
      <w:pPr>
        <w:tabs>
          <w:tab w:val="left" w:pos="720"/>
        </w:tabs>
        <w:spacing w:line="276" w:lineRule="auto"/>
        <w:ind w:firstLine="709"/>
        <w:jc w:val="both"/>
        <w:rPr>
          <w:sz w:val="24"/>
          <w:szCs w:val="24"/>
        </w:rPr>
      </w:pPr>
      <w:r w:rsidRPr="00EB7692">
        <w:rPr>
          <w:sz w:val="24"/>
          <w:szCs w:val="24"/>
        </w:rPr>
        <w:t>9) досрочного прекращения полномочий Совета;</w:t>
      </w:r>
    </w:p>
    <w:p w:rsidR="00564A95" w:rsidRPr="00EB7692" w:rsidRDefault="00564A95" w:rsidP="00564A95">
      <w:pPr>
        <w:tabs>
          <w:tab w:val="left" w:pos="720"/>
        </w:tabs>
        <w:spacing w:line="276" w:lineRule="auto"/>
        <w:ind w:firstLine="709"/>
        <w:jc w:val="both"/>
        <w:rPr>
          <w:sz w:val="24"/>
          <w:szCs w:val="24"/>
        </w:rPr>
      </w:pPr>
      <w:r w:rsidRPr="00EB7692">
        <w:rPr>
          <w:sz w:val="24"/>
          <w:szCs w:val="24"/>
        </w:rPr>
        <w:t>10) призыва на военную службу или направления на заменяющую ее альтернативную гражданскую службу;</w:t>
      </w:r>
    </w:p>
    <w:p w:rsidR="00564A95" w:rsidRPr="00EB7692" w:rsidRDefault="00564A95" w:rsidP="00564A95">
      <w:pPr>
        <w:autoSpaceDE w:val="0"/>
        <w:autoSpaceDN w:val="0"/>
        <w:adjustRightInd w:val="0"/>
        <w:spacing w:line="276" w:lineRule="auto"/>
        <w:ind w:firstLine="709"/>
        <w:jc w:val="both"/>
        <w:rPr>
          <w:sz w:val="24"/>
          <w:szCs w:val="24"/>
        </w:rPr>
      </w:pPr>
      <w:r w:rsidRPr="00EB7692">
        <w:rPr>
          <w:sz w:val="24"/>
          <w:szCs w:val="24"/>
        </w:rPr>
        <w:lastRenderedPageBreak/>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564A95" w:rsidRPr="00EB7692" w:rsidRDefault="00564A95" w:rsidP="00564A95">
      <w:pPr>
        <w:autoSpaceDE w:val="0"/>
        <w:autoSpaceDN w:val="0"/>
        <w:adjustRightInd w:val="0"/>
        <w:spacing w:line="276" w:lineRule="auto"/>
        <w:ind w:firstLine="709"/>
        <w:jc w:val="both"/>
        <w:rPr>
          <w:sz w:val="24"/>
          <w:szCs w:val="24"/>
        </w:rPr>
      </w:pPr>
      <w:r w:rsidRPr="00EB7692">
        <w:rPr>
          <w:sz w:val="24"/>
          <w:szCs w:val="24"/>
        </w:rPr>
        <w:t>6. Полномочия депутата прекращаются досрочно в случае несоблюдения ограничений, установленных Федеральным законом от 06.10.2003 № 131-Ф3 «Об общих принципах организации местного самоуправления в Российской Федерации».</w:t>
      </w:r>
    </w:p>
    <w:p w:rsidR="00564A95" w:rsidRPr="00EB7692" w:rsidRDefault="00564A95" w:rsidP="00564A95">
      <w:pPr>
        <w:autoSpaceDE w:val="0"/>
        <w:autoSpaceDN w:val="0"/>
        <w:adjustRightInd w:val="0"/>
        <w:spacing w:line="276" w:lineRule="auto"/>
        <w:ind w:firstLine="709"/>
        <w:jc w:val="both"/>
        <w:rPr>
          <w:bCs/>
          <w:sz w:val="24"/>
          <w:szCs w:val="24"/>
        </w:rPr>
      </w:pPr>
      <w:r w:rsidRPr="00EB7692">
        <w:rPr>
          <w:bCs/>
          <w:sz w:val="24"/>
          <w:szCs w:val="24"/>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6589B" w:rsidRDefault="00564A95" w:rsidP="00564A95">
      <w:r w:rsidRPr="00EB7692">
        <w:rPr>
          <w:sz w:val="24"/>
          <w:szCs w:val="24"/>
        </w:rPr>
        <w:t>В случае обращения Губернатора Томской области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bookmarkStart w:id="0" w:name="_GoBack"/>
      <w:bookmarkEnd w:id="0"/>
    </w:p>
    <w:sectPr w:rsidR="00D65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95"/>
    <w:rsid w:val="00564A95"/>
    <w:rsid w:val="00D6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FAD4E-9632-4173-87C5-D5E40DC5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A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2019-04-09T09:58:00Z</dcterms:created>
  <dcterms:modified xsi:type="dcterms:W3CDTF">2019-04-09T09:58:00Z</dcterms:modified>
</cp:coreProperties>
</file>